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625A" w:rsidRPr="00610EA5" w:rsidRDefault="004B7294">
      <w:pPr>
        <w:rPr>
          <w:rFonts w:ascii="Arial" w:hAnsi="Arial" w:cs="Arial"/>
          <w:b/>
          <w:sz w:val="22"/>
          <w:szCs w:val="22"/>
          <w:lang w:val="es-ES"/>
        </w:rPr>
      </w:pPr>
    </w:p>
    <w:p w:rsidR="00EB625A" w:rsidRPr="00610EA5" w:rsidRDefault="004B72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8"/>
          <w:footerReference w:type="default" r:id="rId9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196DED" w:rsidRPr="0030712A" w:rsidRDefault="00196DED" w:rsidP="00196DED">
      <w:pPr>
        <w:rPr>
          <w:rFonts w:ascii="Arial" w:hAnsi="Arial" w:cs="Arial"/>
          <w:sz w:val="22"/>
          <w:szCs w:val="22"/>
          <w:lang w:val="es-ES"/>
        </w:rPr>
      </w:pPr>
      <w:r w:rsidRPr="0030712A">
        <w:rPr>
          <w:rFonts w:ascii="Arial" w:hAnsi="Arial" w:cs="Arial"/>
          <w:sz w:val="22"/>
          <w:szCs w:val="22"/>
        </w:rPr>
        <w:t>Bogotá D</w:t>
      </w:r>
      <w:r>
        <w:rPr>
          <w:rFonts w:ascii="Arial" w:hAnsi="Arial" w:cs="Arial"/>
          <w:sz w:val="22"/>
          <w:szCs w:val="22"/>
        </w:rPr>
        <w:t>.</w:t>
      </w:r>
      <w:r w:rsidRPr="0030712A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.</w:t>
      </w:r>
    </w:p>
    <w:p w:rsidR="00196DED" w:rsidRPr="0030712A" w:rsidRDefault="00196DED" w:rsidP="00196DED">
      <w:pPr>
        <w:rPr>
          <w:rFonts w:ascii="Arial" w:hAnsi="Arial" w:cs="Arial"/>
          <w:sz w:val="22"/>
          <w:szCs w:val="22"/>
        </w:rPr>
      </w:pPr>
    </w:p>
    <w:p w:rsidR="0054675E" w:rsidRDefault="0054675E" w:rsidP="00196DED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54675E">
        <w:rPr>
          <w:rFonts w:ascii="Arial" w:hAnsi="Arial" w:cs="Arial"/>
          <w:sz w:val="22"/>
          <w:szCs w:val="22"/>
        </w:rPr>
        <w:t xml:space="preserve">Señor: </w:t>
      </w:r>
    </w:p>
    <w:p w:rsidR="002D6A08" w:rsidRDefault="002D6A08" w:rsidP="00196DED">
      <w:pPr>
        <w:tabs>
          <w:tab w:val="left" w:pos="567"/>
        </w:tabs>
        <w:rPr>
          <w:rFonts w:ascii="Arial" w:hAnsi="Arial" w:cs="Arial"/>
          <w:b/>
          <w:bCs/>
          <w:sz w:val="22"/>
          <w:szCs w:val="22"/>
        </w:rPr>
      </w:pPr>
      <w:r w:rsidRPr="002D6A08">
        <w:rPr>
          <w:rFonts w:ascii="Arial" w:hAnsi="Arial" w:cs="Arial"/>
          <w:b/>
          <w:bCs/>
          <w:sz w:val="22"/>
          <w:szCs w:val="22"/>
        </w:rPr>
        <w:t>OCTAVIO AUGUSTO REYES AVILA</w:t>
      </w:r>
    </w:p>
    <w:p w:rsidR="002D6A08" w:rsidRDefault="002D6A08" w:rsidP="00196DED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2D6A08">
        <w:rPr>
          <w:rFonts w:ascii="Arial" w:hAnsi="Arial" w:cs="Arial"/>
          <w:sz w:val="22"/>
          <w:szCs w:val="22"/>
        </w:rPr>
        <w:t>Gerente Corporativo Ambiental</w:t>
      </w:r>
    </w:p>
    <w:p w:rsidR="002D6A08" w:rsidRDefault="002D6A08" w:rsidP="00196DED">
      <w:pPr>
        <w:tabs>
          <w:tab w:val="left" w:pos="567"/>
        </w:tabs>
        <w:rPr>
          <w:rFonts w:ascii="Arial" w:hAnsi="Arial" w:cs="Arial"/>
          <w:b/>
          <w:bCs/>
          <w:sz w:val="22"/>
          <w:szCs w:val="22"/>
        </w:rPr>
      </w:pPr>
      <w:r w:rsidRPr="002D6A08">
        <w:rPr>
          <w:rFonts w:ascii="Arial" w:hAnsi="Arial" w:cs="Arial"/>
          <w:b/>
          <w:bCs/>
          <w:sz w:val="22"/>
          <w:szCs w:val="22"/>
        </w:rPr>
        <w:t>EMPRESA DE ACUEDUCTO Y ALCANTARILLADO DE BOGOTA E.S.P.</w:t>
      </w:r>
      <w:r w:rsidRPr="002D6A08">
        <w:rPr>
          <w:rFonts w:ascii="Arial" w:hAnsi="Arial" w:cs="Arial"/>
          <w:b/>
          <w:bCs/>
          <w:sz w:val="22"/>
          <w:szCs w:val="22"/>
        </w:rPr>
        <w:tab/>
      </w:r>
    </w:p>
    <w:p w:rsidR="002D6A08" w:rsidRPr="002D6A08" w:rsidRDefault="002D6A08" w:rsidP="00196DED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Dirección: </w:t>
      </w:r>
      <w:r w:rsidRPr="002D6A08">
        <w:rPr>
          <w:rFonts w:ascii="Arial" w:hAnsi="Arial" w:cs="Arial"/>
          <w:sz w:val="22"/>
          <w:szCs w:val="22"/>
        </w:rPr>
        <w:t>Avenida Calle 24 No. 37 - 15</w:t>
      </w:r>
    </w:p>
    <w:p w:rsidR="00B844E4" w:rsidRPr="00B844E4" w:rsidRDefault="00B844E4" w:rsidP="002D6A08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B844E4">
        <w:rPr>
          <w:rFonts w:ascii="Arial" w:hAnsi="Arial" w:cs="Arial"/>
          <w:sz w:val="22"/>
          <w:szCs w:val="22"/>
        </w:rPr>
        <w:t>Correo</w:t>
      </w:r>
      <w:r w:rsidR="002D6A08">
        <w:rPr>
          <w:rFonts w:ascii="Arial" w:hAnsi="Arial" w:cs="Arial"/>
          <w:sz w:val="22"/>
          <w:szCs w:val="22"/>
        </w:rPr>
        <w:t>s</w:t>
      </w:r>
      <w:r w:rsidRPr="00B844E4">
        <w:rPr>
          <w:rFonts w:ascii="Arial" w:hAnsi="Arial" w:cs="Arial"/>
          <w:sz w:val="22"/>
          <w:szCs w:val="22"/>
        </w:rPr>
        <w:t xml:space="preserve"> electrónico</w:t>
      </w:r>
      <w:r w:rsidR="002D6A08">
        <w:rPr>
          <w:rFonts w:ascii="Arial" w:hAnsi="Arial" w:cs="Arial"/>
          <w:sz w:val="22"/>
          <w:szCs w:val="22"/>
        </w:rPr>
        <w:t>s:</w:t>
      </w:r>
      <w:r w:rsidRPr="00B844E4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almartinez@acueducto.com.co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- </w:t>
      </w:r>
      <w:hyperlink r:id="rId11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oreyesa@acueducto.com.co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- </w:t>
      </w:r>
      <w:hyperlink r:id="rId12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mgarciam@acueducto.com.co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- </w:t>
      </w:r>
      <w:hyperlink r:id="rId13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ohernandezc@acueducto.com.co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- </w:t>
      </w:r>
      <w:hyperlink r:id="rId14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jcleonga@acueducto.com.co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- </w:t>
      </w:r>
      <w:hyperlink r:id="rId15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fbarragan@acueducto.com.co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- </w:t>
      </w:r>
      <w:hyperlink r:id="rId16" w:history="1">
        <w:r w:rsidR="002D6A08" w:rsidRPr="00534418">
          <w:rPr>
            <w:rStyle w:val="Hipervnculo"/>
            <w:rFonts w:ascii="Arial" w:hAnsi="Arial" w:cs="Arial"/>
            <w:sz w:val="22"/>
            <w:szCs w:val="22"/>
          </w:rPr>
          <w:t>snino@acueducto.com.co</w:t>
        </w:r>
      </w:hyperlink>
      <w:r w:rsidR="002D6A08">
        <w:rPr>
          <w:rFonts w:ascii="Arial" w:hAnsi="Arial" w:cs="Arial"/>
          <w:sz w:val="22"/>
          <w:szCs w:val="22"/>
        </w:rPr>
        <w:t xml:space="preserve"> </w:t>
      </w:r>
    </w:p>
    <w:p w:rsidR="00B844E4" w:rsidRPr="00B844E4" w:rsidRDefault="00B844E4" w:rsidP="002D6A08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B844E4">
        <w:rPr>
          <w:rFonts w:ascii="Arial" w:hAnsi="Arial" w:cs="Arial"/>
          <w:sz w:val="22"/>
          <w:szCs w:val="22"/>
        </w:rPr>
        <w:t>Ciudad</w:t>
      </w:r>
    </w:p>
    <w:p w:rsidR="00B844E4" w:rsidRPr="0030712A" w:rsidRDefault="00B844E4" w:rsidP="00196DE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96DED" w:rsidRPr="00C826C7" w:rsidRDefault="00196DED" w:rsidP="00196DED">
      <w:pPr>
        <w:tabs>
          <w:tab w:val="left" w:pos="567"/>
        </w:tabs>
        <w:rPr>
          <w:rFonts w:ascii="Arial" w:hAnsi="Arial" w:cs="Arial"/>
          <w:bCs/>
          <w:sz w:val="22"/>
          <w:szCs w:val="22"/>
        </w:rPr>
      </w:pPr>
      <w:r w:rsidRPr="0030712A">
        <w:rPr>
          <w:rFonts w:ascii="Arial" w:hAnsi="Arial" w:cs="Arial"/>
          <w:b/>
          <w:bCs/>
          <w:sz w:val="22"/>
          <w:szCs w:val="22"/>
        </w:rPr>
        <w:t>Referencia:</w:t>
      </w:r>
      <w:r w:rsidRPr="0030712A">
        <w:rPr>
          <w:rFonts w:ascii="Arial" w:hAnsi="Arial" w:cs="Arial"/>
          <w:sz w:val="22"/>
          <w:szCs w:val="22"/>
        </w:rPr>
        <w:t xml:space="preserve"> </w:t>
      </w:r>
      <w:r w:rsidR="00CC199B">
        <w:rPr>
          <w:rFonts w:ascii="Arial" w:hAnsi="Arial" w:cs="Arial"/>
          <w:sz w:val="22"/>
          <w:szCs w:val="22"/>
        </w:rPr>
        <w:t xml:space="preserve">Respuesta al radicado </w:t>
      </w:r>
      <w:r w:rsidRPr="0030712A">
        <w:rPr>
          <w:rFonts w:ascii="Arial" w:hAnsi="Arial" w:cs="Arial"/>
          <w:sz w:val="22"/>
          <w:szCs w:val="22"/>
        </w:rPr>
        <w:t>No.</w:t>
      </w:r>
      <w:r w:rsidR="002D6A08">
        <w:rPr>
          <w:rFonts w:ascii="Arial" w:hAnsi="Arial" w:cs="Arial"/>
          <w:sz w:val="22"/>
          <w:szCs w:val="22"/>
        </w:rPr>
        <w:t xml:space="preserve"> </w:t>
      </w:r>
      <w:r w:rsidR="002D6A08" w:rsidRPr="002D6A08">
        <w:rPr>
          <w:rFonts w:ascii="Arial" w:hAnsi="Arial" w:cs="Arial"/>
          <w:sz w:val="22"/>
          <w:szCs w:val="22"/>
        </w:rPr>
        <w:t>2025ER274428</w:t>
      </w:r>
      <w:r w:rsidR="002D6A08">
        <w:rPr>
          <w:rFonts w:ascii="Arial" w:hAnsi="Arial" w:cs="Arial"/>
          <w:sz w:val="22"/>
          <w:szCs w:val="22"/>
        </w:rPr>
        <w:t xml:space="preserve"> del 19 de noviembre </w:t>
      </w:r>
      <w:r w:rsidR="00CC199B">
        <w:rPr>
          <w:rFonts w:ascii="Arial" w:hAnsi="Arial" w:cs="Arial"/>
          <w:sz w:val="22"/>
          <w:szCs w:val="22"/>
        </w:rPr>
        <w:t>de 2025</w:t>
      </w:r>
      <w:r w:rsidR="002D6A08">
        <w:rPr>
          <w:rFonts w:ascii="Arial" w:hAnsi="Arial" w:cs="Arial"/>
          <w:sz w:val="22"/>
          <w:szCs w:val="22"/>
        </w:rPr>
        <w:t xml:space="preserve"> – Solicitud de suspensión de la Resolución No. 01719 del 19 de septiembre de 2025. </w:t>
      </w:r>
    </w:p>
    <w:p w:rsidR="00196DED" w:rsidRPr="0030712A" w:rsidRDefault="00196DED" w:rsidP="00196DED">
      <w:pPr>
        <w:tabs>
          <w:tab w:val="left" w:pos="567"/>
        </w:tabs>
        <w:rPr>
          <w:rFonts w:ascii="Arial" w:hAnsi="Arial" w:cs="Arial"/>
        </w:rPr>
      </w:pPr>
    </w:p>
    <w:p w:rsidR="00196DED" w:rsidRPr="0030712A" w:rsidRDefault="00196DED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30712A">
        <w:rPr>
          <w:rFonts w:ascii="Arial" w:hAnsi="Arial" w:cs="Arial"/>
          <w:sz w:val="22"/>
          <w:szCs w:val="22"/>
        </w:rPr>
        <w:t xml:space="preserve">Cordial saludo, </w:t>
      </w:r>
    </w:p>
    <w:p w:rsidR="00196DED" w:rsidRPr="0030712A" w:rsidRDefault="00196DED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CC199B" w:rsidRDefault="00196DED" w:rsidP="00CC199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30712A">
        <w:rPr>
          <w:rFonts w:ascii="Arial" w:hAnsi="Arial" w:cs="Arial"/>
          <w:sz w:val="22"/>
          <w:szCs w:val="22"/>
        </w:rPr>
        <w:t xml:space="preserve">En atención al radicado de la referencia, </w:t>
      </w:r>
      <w:r w:rsidR="00CC199B">
        <w:rPr>
          <w:rFonts w:ascii="Arial" w:hAnsi="Arial" w:cs="Arial"/>
          <w:sz w:val="22"/>
          <w:szCs w:val="22"/>
        </w:rPr>
        <w:t>en el cual solicita:</w:t>
      </w:r>
    </w:p>
    <w:p w:rsidR="00CC199B" w:rsidRDefault="00CC199B" w:rsidP="00CC199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B844E4" w:rsidRDefault="00CC199B" w:rsidP="002D6A08">
      <w:pPr>
        <w:tabs>
          <w:tab w:val="left" w:pos="567"/>
        </w:tabs>
        <w:ind w:left="567" w:right="61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“</w:t>
      </w:r>
      <w:r w:rsidR="002D6A08" w:rsidRPr="002D6A08">
        <w:rPr>
          <w:rFonts w:ascii="Arial" w:hAnsi="Arial" w:cs="Arial"/>
          <w:i/>
          <w:iCs/>
          <w:sz w:val="22"/>
          <w:szCs w:val="22"/>
        </w:rPr>
        <w:t>En atención a la información relacionada en el asunto y conforme a lo establecido en la Resolución No. 01719 del 19 de septiembre de 2025, mediante la cual la Secretaría Distrital de Ambiente – SDA autorizó la ejecución de tratamientos silviculturales en el marco del PROYECTO “RENOVACIÓN DEL ALCANTARILLADO DE MONTEVIDEO”; nos permitimos solicitar la suspensión por el término de (1) año para este acto administrativo, teniendo en cuenta que la Dirección Red Troncal Alcantarillado – DRTA de la EAAB se encuentra actualmente en proceso de revisión, ajuste y apropiación de los diseños del proyecto, razón por la cual no es posible iniciar las actividades autorizadas hasta tanto se concluya este paso para terminar de madurar el proyecto</w:t>
      </w:r>
      <w:r w:rsidR="002D6A08">
        <w:rPr>
          <w:rFonts w:ascii="Arial" w:hAnsi="Arial" w:cs="Arial"/>
          <w:i/>
          <w:iCs/>
          <w:sz w:val="22"/>
          <w:szCs w:val="22"/>
        </w:rPr>
        <w:t>”.</w:t>
      </w:r>
    </w:p>
    <w:p w:rsidR="002D6A08" w:rsidRPr="002D6A08" w:rsidRDefault="002D6A08" w:rsidP="002D6A08">
      <w:pPr>
        <w:tabs>
          <w:tab w:val="left" w:pos="567"/>
        </w:tabs>
        <w:ind w:left="567" w:right="616"/>
        <w:jc w:val="both"/>
        <w:rPr>
          <w:rFonts w:ascii="Arial" w:hAnsi="Arial" w:cs="Arial"/>
          <w:i/>
          <w:iCs/>
          <w:sz w:val="22"/>
          <w:szCs w:val="22"/>
        </w:rPr>
      </w:pPr>
    </w:p>
    <w:p w:rsidR="00CC199B" w:rsidRPr="002D6A08" w:rsidRDefault="00B844E4" w:rsidP="00375748">
      <w:pPr>
        <w:tabs>
          <w:tab w:val="left" w:pos="567"/>
        </w:tabs>
        <w:ind w:right="49"/>
        <w:jc w:val="both"/>
        <w:rPr>
          <w:rFonts w:ascii="Arial" w:hAnsi="Arial" w:cs="Arial"/>
          <w:sz w:val="22"/>
          <w:szCs w:val="22"/>
          <w:lang w:val="es-CO"/>
        </w:rPr>
      </w:pPr>
      <w:r w:rsidRPr="002D6A08">
        <w:rPr>
          <w:rFonts w:ascii="Arial" w:hAnsi="Arial" w:cs="Arial"/>
          <w:sz w:val="22"/>
          <w:szCs w:val="22"/>
        </w:rPr>
        <w:t xml:space="preserve">Al respecto, </w:t>
      </w:r>
      <w:r w:rsidR="002D6A08" w:rsidRPr="002D6A08">
        <w:rPr>
          <w:rFonts w:ascii="Arial" w:hAnsi="Arial" w:cs="Arial"/>
          <w:sz w:val="22"/>
          <w:szCs w:val="22"/>
        </w:rPr>
        <w:t>esta Subdirección se permite informar que no es procedente acceder a lo solicitado</w:t>
      </w:r>
      <w:r w:rsidR="002D6A08" w:rsidRPr="002D6A08">
        <w:rPr>
          <w:rFonts w:ascii="Arial" w:hAnsi="Arial" w:cs="Arial"/>
          <w:sz w:val="22"/>
          <w:szCs w:val="22"/>
        </w:rPr>
        <w:t xml:space="preserve">, </w:t>
      </w:r>
      <w:r w:rsidR="002D6A08">
        <w:rPr>
          <w:rFonts w:ascii="Arial" w:hAnsi="Arial" w:cs="Arial"/>
          <w:sz w:val="22"/>
          <w:szCs w:val="22"/>
        </w:rPr>
        <w:t>l</w:t>
      </w:r>
      <w:r w:rsidR="002D6A08" w:rsidRPr="002D6A08">
        <w:rPr>
          <w:rFonts w:ascii="Arial" w:hAnsi="Arial" w:cs="Arial"/>
          <w:sz w:val="22"/>
          <w:szCs w:val="22"/>
        </w:rPr>
        <w:t xml:space="preserve">o anterior, por cuanto la petición no está acompañada de sustento técnico ni jurídico que permita demostrar la necesidad, proporcionalidad o procedencia de la suspensión del acto administrativo. El hecho de </w:t>
      </w:r>
      <w:r w:rsidR="002D6A08">
        <w:rPr>
          <w:rFonts w:ascii="Arial" w:hAnsi="Arial" w:cs="Arial"/>
          <w:sz w:val="22"/>
          <w:szCs w:val="22"/>
        </w:rPr>
        <w:t>“</w:t>
      </w:r>
      <w:r w:rsidR="002D6A08" w:rsidRPr="002D6A08">
        <w:rPr>
          <w:rFonts w:ascii="Arial" w:hAnsi="Arial" w:cs="Arial"/>
          <w:i/>
          <w:iCs/>
          <w:sz w:val="22"/>
          <w:szCs w:val="22"/>
        </w:rPr>
        <w:t>que la Dirección Red Troncal de Alcantarillado – DRTA de la EAAB se encuentre en fase interna de revisión, ajuste y apropiación de los diseños del proyecto</w:t>
      </w:r>
      <w:r w:rsidR="002D6A08">
        <w:rPr>
          <w:rFonts w:ascii="Arial" w:hAnsi="Arial" w:cs="Arial"/>
          <w:sz w:val="22"/>
          <w:szCs w:val="22"/>
        </w:rPr>
        <w:t xml:space="preserve">” </w:t>
      </w:r>
      <w:r w:rsidR="002D6A08" w:rsidRPr="002D6A08">
        <w:rPr>
          <w:rFonts w:ascii="Arial" w:hAnsi="Arial" w:cs="Arial"/>
          <w:sz w:val="22"/>
          <w:szCs w:val="22"/>
        </w:rPr>
        <w:t>no constituye un motivo legal que habilite la suspensión de una autorización ambiental debidamente expedida.</w:t>
      </w:r>
    </w:p>
    <w:p w:rsidR="00B844E4" w:rsidRDefault="00B844E4" w:rsidP="00375748">
      <w:pPr>
        <w:tabs>
          <w:tab w:val="left" w:pos="567"/>
        </w:tabs>
        <w:ind w:right="49"/>
        <w:jc w:val="both"/>
        <w:rPr>
          <w:rFonts w:ascii="Arial" w:hAnsi="Arial" w:cs="Arial"/>
          <w:sz w:val="22"/>
          <w:szCs w:val="22"/>
          <w:lang w:val="es-CO"/>
        </w:rPr>
      </w:pPr>
    </w:p>
    <w:p w:rsidR="00196DED" w:rsidRDefault="002D6A08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2D6A08">
        <w:rPr>
          <w:rFonts w:ascii="Arial" w:hAnsi="Arial" w:cs="Arial"/>
          <w:sz w:val="22"/>
          <w:szCs w:val="22"/>
        </w:rPr>
        <w:t xml:space="preserve">Es importante precisar que la suspensión de los efectos de un acto administrativo es una medida </w:t>
      </w:r>
      <w:r w:rsidRPr="002D6A08">
        <w:rPr>
          <w:rFonts w:ascii="Arial" w:hAnsi="Arial" w:cs="Arial"/>
          <w:sz w:val="22"/>
          <w:szCs w:val="22"/>
          <w:u w:val="single"/>
        </w:rPr>
        <w:t>estrictamente excepcional,</w:t>
      </w:r>
      <w:r w:rsidRPr="002D6A08">
        <w:rPr>
          <w:rFonts w:ascii="Arial" w:hAnsi="Arial" w:cs="Arial"/>
          <w:sz w:val="22"/>
          <w:szCs w:val="22"/>
        </w:rPr>
        <w:t xml:space="preserve"> aplicable únicamente cuando existan circunstancias objetivas, comprobables y debidamente soportadas que demuestren que la ejecución del </w:t>
      </w:r>
      <w:r w:rsidRPr="002D6A08">
        <w:rPr>
          <w:rFonts w:ascii="Arial" w:hAnsi="Arial" w:cs="Arial"/>
          <w:sz w:val="22"/>
          <w:szCs w:val="22"/>
        </w:rPr>
        <w:lastRenderedPageBreak/>
        <w:t>acto resulta inviable o riesgosa. En el presente caso, no se allegaron elementos técnicos ni jurídicos que acrediten dichas circunstancias.</w:t>
      </w:r>
    </w:p>
    <w:p w:rsidR="002D6A08" w:rsidRDefault="002D6A08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2D6A08" w:rsidRDefault="002D6A08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2D6A08">
        <w:rPr>
          <w:rFonts w:ascii="Arial" w:hAnsi="Arial" w:cs="Arial"/>
          <w:sz w:val="22"/>
          <w:szCs w:val="22"/>
        </w:rPr>
        <w:t>E</w:t>
      </w:r>
      <w:r w:rsidRPr="002D6A08">
        <w:rPr>
          <w:rFonts w:ascii="Arial" w:hAnsi="Arial" w:cs="Arial"/>
          <w:sz w:val="22"/>
          <w:szCs w:val="22"/>
        </w:rPr>
        <w:t>n consecuencia, la solicitud de suspensión no se concede, razón por la cual la autorización contenida en la Resolución No. 01719 de</w:t>
      </w:r>
      <w:r>
        <w:rPr>
          <w:rFonts w:ascii="Arial" w:hAnsi="Arial" w:cs="Arial"/>
          <w:sz w:val="22"/>
          <w:szCs w:val="22"/>
        </w:rPr>
        <w:t>l 19 de septiembre</w:t>
      </w:r>
      <w:r w:rsidRPr="002D6A08">
        <w:rPr>
          <w:rFonts w:ascii="Arial" w:hAnsi="Arial" w:cs="Arial"/>
          <w:sz w:val="22"/>
          <w:szCs w:val="22"/>
        </w:rPr>
        <w:t xml:space="preserve"> 2025 permanece vigente y debe ejecutarse conforme a los términos y condiciones allí establecidos.</w:t>
      </w:r>
    </w:p>
    <w:p w:rsidR="002D6A08" w:rsidRDefault="002D6A08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2D6A08" w:rsidRPr="002D6A08" w:rsidRDefault="002D6A08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2D6A08">
        <w:rPr>
          <w:rFonts w:ascii="Arial" w:hAnsi="Arial" w:cs="Arial"/>
          <w:sz w:val="22"/>
          <w:szCs w:val="22"/>
        </w:rPr>
        <w:t xml:space="preserve">Finalmente, se informa que, en caso de que las actividades silviculturales autorizadas no se realicen dentro del plazo de vigencia señalado en el acto administrativo, una vez este expire, la </w:t>
      </w:r>
      <w:r w:rsidR="003015C8" w:rsidRPr="003015C8">
        <w:rPr>
          <w:rFonts w:ascii="Arial" w:hAnsi="Arial" w:cs="Arial"/>
          <w:sz w:val="22"/>
          <w:szCs w:val="22"/>
        </w:rPr>
        <w:t>EMPRESA DE ACUEDUCTO Y ALCANTARILLADO DE BOGOTA E.S.P.</w:t>
      </w:r>
      <w:r w:rsidR="003015C8">
        <w:rPr>
          <w:rFonts w:ascii="Arial" w:hAnsi="Arial" w:cs="Arial"/>
          <w:sz w:val="22"/>
          <w:szCs w:val="22"/>
        </w:rPr>
        <w:t>, podrá</w:t>
      </w:r>
      <w:r w:rsidRPr="002D6A08">
        <w:rPr>
          <w:rFonts w:ascii="Arial" w:hAnsi="Arial" w:cs="Arial"/>
          <w:sz w:val="22"/>
          <w:szCs w:val="22"/>
        </w:rPr>
        <w:t xml:space="preserve"> radicar una nueva solicitud de autorización ambiental, cumpliendo con todos los requisitos aplicables, a fin de que esta Secretaría pueda evaluar nuevamente la viabilidad de los tratamientos solicitados</w:t>
      </w:r>
      <w:r w:rsidR="003015C8">
        <w:rPr>
          <w:rFonts w:ascii="Arial" w:hAnsi="Arial" w:cs="Arial"/>
          <w:sz w:val="22"/>
          <w:szCs w:val="22"/>
        </w:rPr>
        <w:t>.</w:t>
      </w:r>
      <w:bookmarkStart w:id="2" w:name="_GoBack"/>
      <w:bookmarkEnd w:id="2"/>
    </w:p>
    <w:p w:rsidR="002D6A08" w:rsidRPr="0030712A" w:rsidRDefault="002D6A08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196DED" w:rsidRPr="00553621" w:rsidRDefault="00196DED" w:rsidP="00196DED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553621">
        <w:rPr>
          <w:rFonts w:ascii="Arial" w:hAnsi="Arial" w:cs="Arial"/>
          <w:sz w:val="22"/>
          <w:szCs w:val="22"/>
        </w:rPr>
        <w:t xml:space="preserve">En caso de requerir información adicional. Puede acercarse a la ventanilla de atención al ciudadano en nuestra sede ubicada en la Avenida Caracas No. 54 – 38, Teléfono 3778899 o a través del enlace: </w:t>
      </w:r>
      <w:hyperlink r:id="rId17" w:history="1">
        <w:r w:rsidRPr="00553621">
          <w:rPr>
            <w:rStyle w:val="Hipervnculo"/>
            <w:rFonts w:ascii="Arial" w:hAnsi="Arial" w:cs="Arial"/>
            <w:sz w:val="22"/>
            <w:szCs w:val="22"/>
          </w:rPr>
          <w:t>http://www.secretariadeambiente.gov.co/ventanillavirtual/app</w:t>
        </w:r>
      </w:hyperlink>
      <w:r w:rsidRPr="00553621">
        <w:rPr>
          <w:rFonts w:ascii="Arial" w:hAnsi="Arial" w:cs="Arial"/>
          <w:sz w:val="22"/>
          <w:szCs w:val="22"/>
        </w:rPr>
        <w:t xml:space="preserve">. </w:t>
      </w:r>
    </w:p>
    <w:p w:rsidR="00EB625A" w:rsidRPr="00610EA5" w:rsidRDefault="004B7294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EB625A" w:rsidRPr="00610EA5" w:rsidRDefault="006A66DC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:rsidR="00EB625A" w:rsidRDefault="004B7294" w:rsidP="0012752B">
      <w:pPr>
        <w:rPr>
          <w:rFonts w:ascii="Arial" w:hAnsi="Arial" w:cs="Arial"/>
          <w:sz w:val="22"/>
          <w:szCs w:val="22"/>
          <w:lang w:val="es-ES"/>
        </w:rPr>
      </w:pPr>
    </w:p>
    <w:p w:rsidR="00EB625A" w:rsidRPr="00610EA5" w:rsidRDefault="004B7294" w:rsidP="0012752B">
      <w:pPr>
        <w:rPr>
          <w:rFonts w:ascii="Arial" w:hAnsi="Arial" w:cs="Arial"/>
          <w:sz w:val="22"/>
          <w:szCs w:val="22"/>
          <w:lang w:val="es-ES"/>
        </w:rPr>
      </w:pPr>
    </w:p>
    <w:p w:rsidR="00EB625A" w:rsidRPr="00610EA5" w:rsidRDefault="004B7294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EB625A" w:rsidRPr="00610EA5" w:rsidRDefault="004B7294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EB625A" w:rsidRDefault="004B7294" w:rsidP="0012752B">
      <w:pPr>
        <w:rPr>
          <w:rFonts w:ascii="Arial" w:hAnsi="Arial" w:cs="Arial"/>
          <w:i/>
          <w:sz w:val="16"/>
          <w:szCs w:val="16"/>
        </w:rPr>
      </w:pPr>
    </w:p>
    <w:p w:rsidR="00EB625A" w:rsidRPr="00610EA5" w:rsidRDefault="006A66DC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:rsidR="00EB625A" w:rsidRPr="00610EA5" w:rsidRDefault="004B7294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B7294" w:rsidRDefault="004B7294">
      <w:r>
        <w:separator/>
      </w:r>
    </w:p>
  </w:endnote>
  <w:endnote w:type="continuationSeparator" w:id="0">
    <w:p w:rsidR="004B7294" w:rsidRDefault="004B7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B625A" w:rsidRPr="00EC6528" w:rsidRDefault="006A66DC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B7294" w:rsidRDefault="004B7294">
      <w:r>
        <w:separator/>
      </w:r>
    </w:p>
  </w:footnote>
  <w:footnote w:type="continuationSeparator" w:id="0">
    <w:p w:rsidR="004B7294" w:rsidRDefault="004B7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B625A" w:rsidRPr="00D47A87" w:rsidRDefault="006A66DC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C2960"/>
    <w:multiLevelType w:val="hybridMultilevel"/>
    <w:tmpl w:val="7020F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ED"/>
    <w:rsid w:val="00196DED"/>
    <w:rsid w:val="0020749C"/>
    <w:rsid w:val="002C7B14"/>
    <w:rsid w:val="002D6A08"/>
    <w:rsid w:val="003015C8"/>
    <w:rsid w:val="003545A2"/>
    <w:rsid w:val="00375748"/>
    <w:rsid w:val="004B7294"/>
    <w:rsid w:val="0054675E"/>
    <w:rsid w:val="005C6E5A"/>
    <w:rsid w:val="006A66DC"/>
    <w:rsid w:val="007B484A"/>
    <w:rsid w:val="0096179D"/>
    <w:rsid w:val="00AE1FD9"/>
    <w:rsid w:val="00B844E4"/>
    <w:rsid w:val="00C07DA3"/>
    <w:rsid w:val="00C826C7"/>
    <w:rsid w:val="00CC199B"/>
    <w:rsid w:val="00F67F78"/>
    <w:rsid w:val="00F7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CB4A3"/>
  <w15:docId w15:val="{05C72FC0-333D-4F69-813E-A7293106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styleId="Mencinsinresolver">
    <w:name w:val="Unresolved Mention"/>
    <w:basedOn w:val="Fuentedeprrafopredeter"/>
    <w:rsid w:val="0037574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semiHidden/>
    <w:unhideWhenUsed/>
    <w:rsid w:val="003757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8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ohernandezc@acueducto.com.c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garciam@acueducto.com.co" TargetMode="External"/><Relationship Id="rId17" Type="http://schemas.openxmlformats.org/officeDocument/2006/relationships/hyperlink" Target="http://www.secretariadeambiente.gov.co/ventanillavirtual/app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nino@acueducto.com.c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reyesa@acueducto.com.c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barragan@acueducto.com.co" TargetMode="External"/><Relationship Id="rId10" Type="http://schemas.openxmlformats.org/officeDocument/2006/relationships/hyperlink" Target="mailto:almartinez@acueducto.com.c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jcleonga@acueducto.com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74BDC9AD-240B-4541-BF75-4E6C488956FC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581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9</cp:revision>
  <cp:lastPrinted>2010-08-21T17:53:00Z</cp:lastPrinted>
  <dcterms:created xsi:type="dcterms:W3CDTF">2025-04-14T21:31:00Z</dcterms:created>
  <dcterms:modified xsi:type="dcterms:W3CDTF">2025-11-29T01:09:00Z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